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B127" w14:textId="6D0BEA45" w:rsidR="009A4241" w:rsidRPr="00BB3CCA" w:rsidRDefault="00BB3CCA" w:rsidP="009A4241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rPr>
          <w:rFonts w:ascii="Wuerth Book" w:hAnsi="Wuerth Book" w:cs="FuturaSB-Bold"/>
          <w:bCs/>
          <w:color w:val="000000"/>
          <w:sz w:val="22"/>
          <w:szCs w:val="22"/>
        </w:rPr>
      </w:pPr>
      <w:r w:rsidRPr="00BB3CCA">
        <w:rPr>
          <w:rFonts w:ascii="Wuerth Extra Bold Cond" w:hAnsi="Wuerth Extra Bold Cond" w:cs="FuturaSB-Bold"/>
          <w:bCs/>
          <w:color w:val="000000"/>
          <w:sz w:val="44"/>
          <w:szCs w:val="44"/>
        </w:rPr>
        <w:t>WÜRTH WEICHSCHOTT KOMBI AB</w:t>
      </w:r>
    </w:p>
    <w:p w14:paraId="7F4D31C3" w14:textId="56C37BB6" w:rsidR="009A4241" w:rsidRPr="00164BCD" w:rsidRDefault="00164BCD" w:rsidP="009A4241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rPr>
          <w:rFonts w:ascii="Wuerth" w:hAnsi="Wuerth" w:cs="FuturaSB-Bold"/>
          <w:b/>
          <w:bCs/>
          <w:color w:val="000000"/>
          <w:sz w:val="20"/>
          <w:szCs w:val="20"/>
        </w:rPr>
      </w:pPr>
      <w:r w:rsidRPr="00164BCD">
        <w:rPr>
          <w:rFonts w:ascii="Wuerth" w:hAnsi="Wuerth" w:cs="FuturaSB-Bold"/>
          <w:b/>
          <w:bCs/>
          <w:color w:val="000000"/>
          <w:sz w:val="20"/>
          <w:szCs w:val="20"/>
        </w:rPr>
        <w:t>Allgemeines:</w:t>
      </w:r>
    </w:p>
    <w:p w14:paraId="3216FF81" w14:textId="38E23E66" w:rsidR="00AF7A79" w:rsidRPr="000706EC" w:rsidRDefault="002C22B9" w:rsidP="000706EC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ind w:left="284" w:hanging="284"/>
        <w:rPr>
          <w:rFonts w:ascii="Wuerth Book" w:hAnsi="Wuerth Book" w:cs="FuturaSB-Bold"/>
          <w:bCs/>
          <w:color w:val="000000"/>
          <w:sz w:val="20"/>
          <w:szCs w:val="20"/>
        </w:rPr>
      </w:pPr>
      <w:r>
        <w:rPr>
          <w:rFonts w:ascii="Wuerth Book" w:hAnsi="Wuerth Book" w:cs="FuturaSB-Bold"/>
          <w:bCs/>
          <w:color w:val="000000"/>
          <w:sz w:val="20"/>
          <w:szCs w:val="20"/>
        </w:rPr>
        <w:t>•</w:t>
      </w:r>
      <w:r>
        <w:rPr>
          <w:rFonts w:ascii="Wuerth Book" w:hAnsi="Wuerth Book" w:cs="FuturaSB-Bold"/>
          <w:bCs/>
          <w:color w:val="000000"/>
          <w:sz w:val="20"/>
          <w:szCs w:val="20"/>
        </w:rPr>
        <w:tab/>
      </w:r>
      <w:r w:rsidR="009E4DBF" w:rsidRPr="009E4DBF">
        <w:rPr>
          <w:rFonts w:ascii="Wuerth Book" w:hAnsi="Wuerth Book" w:cs="FuturaSB-Bold"/>
          <w:bCs/>
          <w:color w:val="000000"/>
          <w:sz w:val="20"/>
          <w:szCs w:val="20"/>
        </w:rPr>
        <w:t>Das angebotene System muss vom Deutschen Institut für Bautechnik bauaufsichtlich zugelassen sein, für die Anwendung in Massiv-Wänden bzw. Decken und in leichten Trennwänden.</w:t>
      </w:r>
      <w:r w:rsidR="0021064F">
        <w:rPr>
          <w:rFonts w:ascii="Wuerth Book" w:hAnsi="Wuerth Book" w:cs="FuturaSB-Bold"/>
          <w:bCs/>
          <w:color w:val="000000"/>
          <w:sz w:val="20"/>
          <w:szCs w:val="20"/>
        </w:rPr>
        <w:t xml:space="preserve"> </w:t>
      </w:r>
      <w:r w:rsidR="0021064F" w:rsidRPr="0021064F">
        <w:rPr>
          <w:rFonts w:ascii="Wuerth Book" w:hAnsi="Wuerth Book" w:cs="FuturaSB-Bold"/>
          <w:bCs/>
          <w:color w:val="000000"/>
          <w:sz w:val="20"/>
          <w:szCs w:val="20"/>
        </w:rPr>
        <w:t>Gemeinsame Durchführung von Elektrokabeln und -leitungen aller Art und Durchmesser (ausgenommen sogenannte Hohlleiterkabel), Lichtwellenleitern, Kabelbündeln und Kabeltragekonstruktionen sowie nichtbrennbaren Rohrleitungen mit oder ohne Isolierung aus Stahl, Guss oder Kupfer und Rohrleitungen aus Kunststoff</w:t>
      </w:r>
      <w:r w:rsidR="002039DA">
        <w:rPr>
          <w:rFonts w:ascii="Wuerth Book" w:hAnsi="Wuerth Book" w:cs="FuturaSB-Bold"/>
          <w:bCs/>
          <w:color w:val="000000"/>
          <w:sz w:val="20"/>
          <w:szCs w:val="20"/>
        </w:rPr>
        <w:t xml:space="preserve"> oder</w:t>
      </w:r>
      <w:r w:rsidR="00AF7A79">
        <w:rPr>
          <w:rFonts w:ascii="Wuerth Book" w:hAnsi="Wuerth Book" w:cs="FuturaSB-Bold"/>
          <w:bCs/>
          <w:color w:val="000000"/>
          <w:sz w:val="20"/>
          <w:szCs w:val="20"/>
        </w:rPr>
        <w:t xml:space="preserve"> </w:t>
      </w:r>
      <w:r w:rsidR="00AF7A79" w:rsidRPr="00AF7A79">
        <w:rPr>
          <w:rFonts w:ascii="Wuerth Book" w:hAnsi="Wuerth Book" w:cs="FuturaSB-Bold"/>
          <w:bCs/>
          <w:color w:val="000000"/>
          <w:sz w:val="20"/>
          <w:szCs w:val="20"/>
        </w:rPr>
        <w:t>Aluminium-Verbundrohre</w:t>
      </w:r>
      <w:r w:rsidR="00E15888">
        <w:rPr>
          <w:rFonts w:ascii="Wuerth Book" w:hAnsi="Wuerth Book" w:cs="FuturaSB-Bold"/>
          <w:bCs/>
          <w:color w:val="000000"/>
          <w:sz w:val="20"/>
          <w:szCs w:val="20"/>
        </w:rPr>
        <w:t>.</w:t>
      </w:r>
    </w:p>
    <w:p w14:paraId="1B719B03" w14:textId="24BB21A5" w:rsidR="002C22B9" w:rsidRPr="00164BCD" w:rsidRDefault="009E4DBF" w:rsidP="009E4DBF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ind w:left="284" w:hanging="284"/>
        <w:rPr>
          <w:rFonts w:ascii="Wuerth Book" w:hAnsi="Wuerth Book" w:cs="FuturaSB-Bold"/>
          <w:bCs/>
          <w:color w:val="000000"/>
          <w:sz w:val="20"/>
          <w:szCs w:val="20"/>
        </w:rPr>
      </w:pPr>
      <w:r>
        <w:rPr>
          <w:rFonts w:ascii="Wuerth Book" w:hAnsi="Wuerth Book" w:cs="FuturaSB-Bold"/>
          <w:bCs/>
          <w:color w:val="000000"/>
          <w:sz w:val="20"/>
          <w:szCs w:val="20"/>
        </w:rPr>
        <w:t>•</w:t>
      </w:r>
      <w:r>
        <w:rPr>
          <w:rFonts w:ascii="Wuerth Book" w:hAnsi="Wuerth Book" w:cs="FuturaSB-Bold"/>
          <w:bCs/>
          <w:color w:val="000000"/>
          <w:sz w:val="20"/>
          <w:szCs w:val="20"/>
        </w:rPr>
        <w:tab/>
      </w:r>
      <w:r w:rsidR="000706EC">
        <w:rPr>
          <w:rFonts w:ascii="Wuerth Book" w:hAnsi="Wuerth Book" w:cs="FuturaSB-Bold"/>
          <w:bCs/>
          <w:color w:val="000000"/>
          <w:sz w:val="20"/>
          <w:szCs w:val="20"/>
        </w:rPr>
        <w:t xml:space="preserve">Es muss </w:t>
      </w:r>
      <w:r w:rsidR="005D05FA">
        <w:rPr>
          <w:rFonts w:ascii="Wuerth Book" w:hAnsi="Wuerth Book" w:cs="FuturaSB-Bold"/>
          <w:bCs/>
          <w:color w:val="000000"/>
          <w:sz w:val="20"/>
          <w:szCs w:val="20"/>
        </w:rPr>
        <w:t>die Möglichkeit der einfachen Nachbelegung gegeben sein</w:t>
      </w:r>
      <w:r w:rsidRPr="009E4DBF">
        <w:rPr>
          <w:rFonts w:ascii="Wuerth Book" w:hAnsi="Wuerth Book" w:cs="FuturaSB-Bold"/>
          <w:bCs/>
          <w:color w:val="000000"/>
          <w:sz w:val="20"/>
          <w:szCs w:val="20"/>
        </w:rPr>
        <w:t>.</w:t>
      </w:r>
    </w:p>
    <w:p w14:paraId="24AA0682" w14:textId="7C893442" w:rsidR="009A4241" w:rsidRPr="009A4241" w:rsidRDefault="000706EC" w:rsidP="009A4241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rPr>
          <w:rFonts w:ascii="Wuerth Book" w:hAnsi="Wuerth Book" w:cs="FuturaSB-Bold"/>
          <w:bCs/>
          <w:color w:val="000000"/>
          <w:sz w:val="20"/>
          <w:szCs w:val="20"/>
        </w:rPr>
      </w:pPr>
      <w:r w:rsidRPr="000706EC">
        <w:rPr>
          <w:rFonts w:ascii="Wuerth Book" w:hAnsi="Wuerth Book" w:cs="FuturaSB-Bold"/>
          <w:bCs/>
          <w:color w:val="000000"/>
          <w:sz w:val="20"/>
          <w:szCs w:val="20"/>
        </w:rPr>
        <w:t>•</w:t>
      </w:r>
      <w:r>
        <w:rPr>
          <w:rFonts w:ascii="Wuerth Book" w:hAnsi="Wuerth Book" w:cs="FuturaSB-Bold"/>
          <w:bCs/>
          <w:color w:val="000000"/>
          <w:sz w:val="20"/>
          <w:szCs w:val="20"/>
        </w:rPr>
        <w:t xml:space="preserve">   </w:t>
      </w:r>
      <w:r w:rsidRPr="000706EC">
        <w:rPr>
          <w:rFonts w:ascii="Wuerth Book" w:hAnsi="Wuerth Book" w:cs="FuturaSB-Bold"/>
          <w:bCs/>
          <w:color w:val="000000"/>
          <w:sz w:val="20"/>
          <w:szCs w:val="20"/>
        </w:rPr>
        <w:t>Die geltenden Regeln der Elektrotechnik sind zu beachten.</w:t>
      </w:r>
    </w:p>
    <w:p w14:paraId="29C86C84" w14:textId="167FC3C5" w:rsidR="009A4241" w:rsidRPr="00164BCD" w:rsidRDefault="00164BCD" w:rsidP="009A4241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rPr>
          <w:rFonts w:ascii="Wuerth" w:hAnsi="Wuerth" w:cs="FuturaSB-Bold"/>
          <w:b/>
          <w:bCs/>
          <w:color w:val="000000"/>
          <w:sz w:val="20"/>
          <w:szCs w:val="20"/>
        </w:rPr>
      </w:pPr>
      <w:r w:rsidRPr="00164BCD">
        <w:rPr>
          <w:rFonts w:ascii="Wuerth" w:hAnsi="Wuerth" w:cs="FuturaSB-Bold"/>
          <w:b/>
          <w:bCs/>
          <w:color w:val="000000"/>
          <w:sz w:val="20"/>
          <w:szCs w:val="20"/>
        </w:rPr>
        <w:t>Leistung:</w:t>
      </w:r>
    </w:p>
    <w:p w14:paraId="79911BC7" w14:textId="0D7DA401" w:rsidR="00504D08" w:rsidRDefault="009E4DBF" w:rsidP="009A4241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rPr>
          <w:rFonts w:ascii="Wuerth Book" w:hAnsi="Wuerth Book" w:cs="FuturaSB-Bold"/>
          <w:bCs/>
          <w:color w:val="000000"/>
          <w:sz w:val="20"/>
          <w:szCs w:val="20"/>
        </w:rPr>
      </w:pPr>
      <w:r w:rsidRPr="009E4DBF">
        <w:rPr>
          <w:rFonts w:ascii="Wuerth Book" w:hAnsi="Wuerth Book" w:cs="FuturaSB-Bold"/>
          <w:bCs/>
          <w:color w:val="000000"/>
          <w:sz w:val="20"/>
          <w:szCs w:val="20"/>
        </w:rPr>
        <w:t xml:space="preserve">Herstellen einer feuerbeständigen Kabelabschottung zur gemeinsamen bzw. einzelnen Durchführung von Kabeln und Rohren durch Wände und Decken. Feuerwiderstandsklasse feuerbeständig, liefern und fachgerecht montieren mit der bauaufsichtlich zugelassenen Kabelabschottung </w:t>
      </w:r>
      <w:r w:rsidR="00894967" w:rsidRPr="00B41152">
        <w:rPr>
          <w:rFonts w:ascii="Wuerth Book" w:hAnsi="Wuerth Book" w:cs="Arial,Bold"/>
          <w:sz w:val="20"/>
          <w:szCs w:val="20"/>
        </w:rPr>
        <w:t>Weichschott Kombi AB</w:t>
      </w:r>
      <w:r w:rsidR="00894967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9E4DBF">
        <w:rPr>
          <w:rFonts w:ascii="Wuerth Book" w:hAnsi="Wuerth Book" w:cs="FuturaSB-Bold"/>
          <w:bCs/>
          <w:color w:val="000000"/>
          <w:sz w:val="20"/>
          <w:szCs w:val="20"/>
        </w:rPr>
        <w:t>bestehend aus zwei beschichteten nichtbrennbaren Mineralfaserplatten.</w:t>
      </w:r>
    </w:p>
    <w:p w14:paraId="7E7CF5B5" w14:textId="620FA12E" w:rsidR="009E4DBF" w:rsidRDefault="009E4DBF" w:rsidP="009A4241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rPr>
          <w:rFonts w:ascii="Wuerth Book" w:hAnsi="Wuerth Book" w:cs="FuturaSB-Bold"/>
          <w:bCs/>
          <w:color w:val="000000"/>
          <w:sz w:val="20"/>
          <w:szCs w:val="20"/>
        </w:rPr>
      </w:pPr>
      <w:r w:rsidRPr="009E4DBF">
        <w:rPr>
          <w:rFonts w:ascii="Wuerth Book" w:hAnsi="Wuerth Book" w:cs="FuturaSB-Bold"/>
          <w:bCs/>
          <w:color w:val="000000"/>
          <w:sz w:val="20"/>
          <w:szCs w:val="20"/>
        </w:rPr>
        <w:t xml:space="preserve">Zum Schließen der Fugen und Zwickel sind die Baustoffe Brandschutz </w:t>
      </w:r>
      <w:r w:rsidR="001B266A">
        <w:rPr>
          <w:rFonts w:ascii="Wuerth Book" w:hAnsi="Wuerth Book" w:cs="FuturaSB-Bold"/>
          <w:bCs/>
          <w:color w:val="000000"/>
          <w:sz w:val="20"/>
          <w:szCs w:val="20"/>
        </w:rPr>
        <w:t>–</w:t>
      </w:r>
      <w:r w:rsidRPr="009E4DBF">
        <w:rPr>
          <w:rFonts w:ascii="Wuerth Book" w:hAnsi="Wuerth Book" w:cs="FuturaSB-Bold"/>
          <w:bCs/>
          <w:color w:val="000000"/>
          <w:sz w:val="20"/>
          <w:szCs w:val="20"/>
        </w:rPr>
        <w:t xml:space="preserve"> </w:t>
      </w:r>
      <w:proofErr w:type="spellStart"/>
      <w:r w:rsidR="001B266A">
        <w:rPr>
          <w:rFonts w:ascii="Wuerth Book" w:hAnsi="Wuerth Book" w:cs="FuturaSB-Bold"/>
          <w:bCs/>
          <w:color w:val="000000"/>
          <w:sz w:val="20"/>
          <w:szCs w:val="20"/>
        </w:rPr>
        <w:t>Ablationbeschichtung</w:t>
      </w:r>
      <w:proofErr w:type="spellEnd"/>
      <w:r w:rsidR="001B266A">
        <w:rPr>
          <w:rFonts w:ascii="Wuerth Book" w:hAnsi="Wuerth Book" w:cs="FuturaSB-Bold"/>
          <w:bCs/>
          <w:color w:val="000000"/>
          <w:sz w:val="20"/>
          <w:szCs w:val="20"/>
        </w:rPr>
        <w:t xml:space="preserve"> I</w:t>
      </w:r>
      <w:r w:rsidR="0084767E">
        <w:rPr>
          <w:rFonts w:ascii="Wuerth Book" w:hAnsi="Wuerth Book" w:cs="FuturaSB-Bold"/>
          <w:bCs/>
          <w:color w:val="000000"/>
          <w:sz w:val="20"/>
          <w:szCs w:val="20"/>
        </w:rPr>
        <w:t xml:space="preserve"> spachtelbar und streichbar</w:t>
      </w:r>
      <w:r w:rsidRPr="009E4DBF">
        <w:rPr>
          <w:rFonts w:ascii="Wuerth Book" w:hAnsi="Wuerth Book" w:cs="FuturaSB-Bold"/>
          <w:bCs/>
          <w:color w:val="000000"/>
          <w:sz w:val="20"/>
          <w:szCs w:val="20"/>
        </w:rPr>
        <w:t xml:space="preserve"> zu verwenden.</w:t>
      </w:r>
    </w:p>
    <w:p w14:paraId="0C4F6650" w14:textId="77777777" w:rsidR="009E4DBF" w:rsidRDefault="009E4DBF" w:rsidP="009A4241">
      <w:pPr>
        <w:tabs>
          <w:tab w:val="left" w:pos="851"/>
          <w:tab w:val="left" w:pos="3544"/>
          <w:tab w:val="left" w:pos="5387"/>
          <w:tab w:val="left" w:pos="7371"/>
        </w:tabs>
        <w:autoSpaceDE w:val="0"/>
        <w:autoSpaceDN w:val="0"/>
        <w:adjustRightInd w:val="0"/>
        <w:rPr>
          <w:rFonts w:ascii="Wuerth Book" w:hAnsi="Wuerth Book" w:cs="FuturaSB-Bold"/>
          <w:bCs/>
          <w:color w:val="000000"/>
          <w:sz w:val="20"/>
          <w:szCs w:val="20"/>
        </w:rPr>
      </w:pPr>
    </w:p>
    <w:p w14:paraId="67F51375" w14:textId="0E94E0F5" w:rsidR="002C22B9" w:rsidRDefault="00132569" w:rsidP="00132569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3022BA">
        <w:rPr>
          <w:rFonts w:ascii="Wuerth Book" w:hAnsi="Wuerth Book" w:cs="FuturaSB-Book"/>
          <w:color w:val="000000"/>
          <w:sz w:val="20"/>
          <w:szCs w:val="20"/>
        </w:rPr>
        <w:t xml:space="preserve">Verwendetes System: </w:t>
      </w:r>
      <w:r w:rsidRPr="003022BA">
        <w:rPr>
          <w:rFonts w:ascii="Wuerth Book" w:hAnsi="Wuerth Book" w:cs="FuturaSB-Book"/>
          <w:color w:val="000000"/>
          <w:sz w:val="20"/>
          <w:szCs w:val="20"/>
        </w:rPr>
        <w:tab/>
      </w:r>
      <w:r w:rsidRPr="003022BA">
        <w:rPr>
          <w:rFonts w:ascii="Wuerth Book" w:hAnsi="Wuerth Book" w:cs="FuturaSB-Book"/>
          <w:color w:val="000000"/>
          <w:sz w:val="20"/>
          <w:szCs w:val="20"/>
        </w:rPr>
        <w:tab/>
      </w:r>
      <w:r w:rsidRPr="003022BA">
        <w:rPr>
          <w:rFonts w:ascii="Wuerth Book" w:hAnsi="Wuerth Book" w:cs="FuturaSB-Book"/>
          <w:color w:val="000000"/>
          <w:sz w:val="20"/>
          <w:szCs w:val="20"/>
        </w:rPr>
        <w:tab/>
      </w:r>
      <w:proofErr w:type="gramStart"/>
      <w:r w:rsidRPr="003022BA">
        <w:rPr>
          <w:rFonts w:ascii="Wuerth Book" w:hAnsi="Wuerth Book" w:cs="FuturaSB-Book"/>
          <w:color w:val="000000"/>
          <w:sz w:val="20"/>
          <w:szCs w:val="20"/>
        </w:rPr>
        <w:t xml:space="preserve">System </w:t>
      </w:r>
      <w:r w:rsidR="009E4DBF">
        <w:rPr>
          <w:rFonts w:ascii="Wuerth Book" w:hAnsi="Wuerth Book" w:cs="FuturaSB-Book"/>
          <w:b/>
          <w:color w:val="FFFFFF"/>
          <w:sz w:val="20"/>
          <w:szCs w:val="20"/>
          <w:shd w:val="clear" w:color="auto" w:fill="FF0000"/>
        </w:rPr>
        <w:t xml:space="preserve"> C</w:t>
      </w:r>
      <w:proofErr w:type="gramEnd"/>
      <w:r w:rsidR="00BB3CCA">
        <w:rPr>
          <w:rFonts w:ascii="Wuerth Book" w:hAnsi="Wuerth Book" w:cs="FuturaSB-Book"/>
          <w:b/>
          <w:color w:val="FFFFFF"/>
          <w:sz w:val="20"/>
          <w:szCs w:val="20"/>
          <w:shd w:val="clear" w:color="auto" w:fill="FF0000"/>
        </w:rPr>
        <w:t xml:space="preserve"> 3</w:t>
      </w:r>
      <w:r w:rsidR="009E4DBF">
        <w:rPr>
          <w:rFonts w:ascii="Wuerth Book" w:hAnsi="Wuerth Book" w:cs="FuturaSB-Book"/>
          <w:b/>
          <w:color w:val="FFFFFF"/>
          <w:sz w:val="20"/>
          <w:szCs w:val="20"/>
          <w:shd w:val="clear" w:color="auto" w:fill="FF0000"/>
        </w:rPr>
        <w:t xml:space="preserve"> </w:t>
      </w:r>
      <w:r w:rsidRPr="003022BA">
        <w:rPr>
          <w:rFonts w:ascii="Wuerth Book" w:hAnsi="Wuerth Book" w:cs="FuturaSB-Book"/>
          <w:color w:val="000000"/>
          <w:sz w:val="20"/>
          <w:szCs w:val="20"/>
        </w:rPr>
        <w:t xml:space="preserve"> –</w:t>
      </w:r>
      <w:r w:rsidR="00BB3CCA">
        <w:rPr>
          <w:rFonts w:ascii="Arial,Bold" w:hAnsi="Arial,Bold" w:cs="Arial,Bold"/>
          <w:b/>
          <w:bCs/>
          <w:sz w:val="20"/>
          <w:szCs w:val="20"/>
        </w:rPr>
        <w:t xml:space="preserve">Weichschott Kombi AB </w:t>
      </w:r>
      <w:r w:rsidR="009E4DBF" w:rsidRPr="009E4DBF">
        <w:rPr>
          <w:rFonts w:ascii="Wuerth Book" w:hAnsi="Wuerth Book" w:cs="FuturaSB-Book"/>
          <w:color w:val="000000"/>
          <w:sz w:val="20"/>
          <w:szCs w:val="20"/>
        </w:rPr>
        <w:t>oder gleichwertig.</w:t>
      </w:r>
    </w:p>
    <w:p w14:paraId="7286EBD1" w14:textId="77777777" w:rsidR="00132569" w:rsidRPr="003022BA" w:rsidRDefault="00132569" w:rsidP="00132569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p w14:paraId="3D11ACEF" w14:textId="77777777" w:rsidR="00132569" w:rsidRPr="003022BA" w:rsidRDefault="00132569" w:rsidP="00132569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3022BA">
        <w:rPr>
          <w:rFonts w:ascii="Wuerth Book" w:hAnsi="Wuerth Book" w:cs="FuturaSB-Book"/>
          <w:color w:val="000000"/>
          <w:sz w:val="20"/>
          <w:szCs w:val="20"/>
        </w:rPr>
        <w:t xml:space="preserve">Zulassungsinhaber: </w:t>
      </w:r>
      <w:r w:rsidRPr="003022BA">
        <w:rPr>
          <w:rFonts w:ascii="Wuerth Book" w:hAnsi="Wuerth Book" w:cs="FuturaSB-Book"/>
          <w:color w:val="000000"/>
          <w:sz w:val="20"/>
          <w:szCs w:val="20"/>
        </w:rPr>
        <w:tab/>
      </w:r>
      <w:r w:rsidRPr="003022BA">
        <w:rPr>
          <w:rFonts w:ascii="Wuerth Book" w:hAnsi="Wuerth Book" w:cs="FuturaSB-Book"/>
          <w:color w:val="000000"/>
          <w:sz w:val="20"/>
          <w:szCs w:val="20"/>
        </w:rPr>
        <w:tab/>
      </w:r>
      <w:r w:rsidRPr="003022BA">
        <w:rPr>
          <w:rFonts w:ascii="Wuerth Book" w:hAnsi="Wuerth Book" w:cs="FuturaSB-Book"/>
          <w:color w:val="000000"/>
          <w:sz w:val="20"/>
          <w:szCs w:val="20"/>
        </w:rPr>
        <w:tab/>
        <w:t>Adolf Würth GmbH &amp; Co. KG</w:t>
      </w:r>
    </w:p>
    <w:p w14:paraId="6A2417FA" w14:textId="77777777" w:rsidR="00132569" w:rsidRPr="003022BA" w:rsidRDefault="00132569" w:rsidP="00132569">
      <w:pPr>
        <w:autoSpaceDE w:val="0"/>
        <w:autoSpaceDN w:val="0"/>
        <w:adjustRightInd w:val="0"/>
        <w:ind w:left="2832" w:firstLine="708"/>
        <w:rPr>
          <w:rFonts w:ascii="Wuerth Book" w:hAnsi="Wuerth Book" w:cs="FuturaSB-Book"/>
          <w:color w:val="000000"/>
          <w:sz w:val="20"/>
          <w:szCs w:val="20"/>
        </w:rPr>
      </w:pPr>
      <w:r w:rsidRPr="003022BA">
        <w:rPr>
          <w:rFonts w:ascii="Wuerth Book" w:hAnsi="Wuerth Book" w:cs="FuturaSB-Book"/>
          <w:color w:val="000000"/>
          <w:sz w:val="20"/>
          <w:szCs w:val="20"/>
        </w:rPr>
        <w:t>74650 Künzelsau</w:t>
      </w:r>
    </w:p>
    <w:p w14:paraId="05B8B2C8" w14:textId="5336E422" w:rsidR="00132569" w:rsidRPr="003022BA" w:rsidRDefault="0009562A" w:rsidP="00132569">
      <w:pPr>
        <w:autoSpaceDE w:val="0"/>
        <w:autoSpaceDN w:val="0"/>
        <w:adjustRightInd w:val="0"/>
        <w:ind w:left="2832" w:firstLine="708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Hotline 07940/15 2552</w:t>
      </w:r>
    </w:p>
    <w:p w14:paraId="19AF57C8" w14:textId="60DA8D90" w:rsidR="00132569" w:rsidRDefault="00132569" w:rsidP="00132569">
      <w:pPr>
        <w:autoSpaceDE w:val="0"/>
        <w:autoSpaceDN w:val="0"/>
        <w:adjustRightInd w:val="0"/>
        <w:ind w:left="2832" w:firstLine="708"/>
        <w:rPr>
          <w:rFonts w:ascii="Wuerth Book" w:hAnsi="Wuerth Book" w:cs="FuturaSB-Book"/>
          <w:color w:val="000000"/>
          <w:sz w:val="20"/>
          <w:szCs w:val="20"/>
        </w:rPr>
      </w:pPr>
      <w:r w:rsidRPr="003022BA">
        <w:rPr>
          <w:rFonts w:ascii="Wuerth Book" w:hAnsi="Wuerth Book" w:cs="FuturaSB-Book"/>
          <w:color w:val="000000"/>
          <w:sz w:val="20"/>
          <w:szCs w:val="20"/>
        </w:rPr>
        <w:t xml:space="preserve">Internet </w:t>
      </w:r>
      <w:hyperlink r:id="rId11" w:history="1">
        <w:r w:rsidR="0009562A" w:rsidRPr="00F668B7">
          <w:rPr>
            <w:rStyle w:val="Hyperlink"/>
            <w:rFonts w:ascii="Wuerth Book" w:hAnsi="Wuerth Book" w:cs="FuturaSB-Book"/>
            <w:sz w:val="20"/>
            <w:szCs w:val="20"/>
          </w:rPr>
          <w:t>www.wuerth.de/brandschutz</w:t>
        </w:r>
      </w:hyperlink>
    </w:p>
    <w:p w14:paraId="26901EB3" w14:textId="77777777" w:rsidR="0009562A" w:rsidRPr="003022BA" w:rsidRDefault="0009562A" w:rsidP="00132569">
      <w:pPr>
        <w:autoSpaceDE w:val="0"/>
        <w:autoSpaceDN w:val="0"/>
        <w:adjustRightInd w:val="0"/>
        <w:ind w:left="2832" w:firstLine="708"/>
        <w:rPr>
          <w:rFonts w:ascii="Wuerth Book" w:hAnsi="Wuerth Book" w:cs="FuturaSB-Book"/>
          <w:color w:val="000000"/>
          <w:sz w:val="20"/>
          <w:szCs w:val="20"/>
        </w:rPr>
      </w:pPr>
    </w:p>
    <w:p w14:paraId="137EE17D" w14:textId="0744B3D1" w:rsidR="0009562A" w:rsidRPr="0009562A" w:rsidRDefault="00892A65" w:rsidP="0009562A">
      <w:pPr>
        <w:autoSpaceDE w:val="0"/>
        <w:autoSpaceDN w:val="0"/>
        <w:adjustRightInd w:val="0"/>
        <w:rPr>
          <w:rFonts w:ascii="Wuerth Book" w:hAnsi="Wuerth Book" w:cs="FuturaSB-Bold"/>
          <w:bCs/>
          <w:color w:val="000000"/>
          <w:sz w:val="20"/>
          <w:szCs w:val="20"/>
          <w:u w:val="single"/>
        </w:rPr>
      </w:pPr>
      <w:proofErr w:type="spellStart"/>
      <w:r>
        <w:rPr>
          <w:rFonts w:ascii="Wuerth Book" w:hAnsi="Wuerth Book" w:cs="FuturaSB-Book"/>
          <w:color w:val="000000"/>
          <w:sz w:val="20"/>
          <w:szCs w:val="20"/>
        </w:rPr>
        <w:t>a</w:t>
      </w:r>
      <w:r w:rsidR="00E81A3F">
        <w:rPr>
          <w:rFonts w:ascii="Wuerth Book" w:hAnsi="Wuerth Book" w:cs="FuturaSB-Book"/>
          <w:color w:val="000000"/>
          <w:sz w:val="20"/>
          <w:szCs w:val="20"/>
        </w:rPr>
        <w:t>bG</w:t>
      </w:r>
      <w:proofErr w:type="spellEnd"/>
      <w:r w:rsidR="0009562A" w:rsidRPr="0009562A">
        <w:rPr>
          <w:rFonts w:ascii="Wuerth Book" w:hAnsi="Wuerth Book" w:cs="FuturaSB-Book"/>
          <w:color w:val="000000"/>
          <w:sz w:val="20"/>
          <w:szCs w:val="20"/>
        </w:rPr>
        <w:t xml:space="preserve">-Nr.: </w:t>
      </w:r>
      <w:r w:rsidR="0009562A" w:rsidRPr="0009562A">
        <w:rPr>
          <w:rFonts w:ascii="Wuerth Book" w:hAnsi="Wuerth Book" w:cs="FuturaSB-Book"/>
          <w:color w:val="000000"/>
          <w:sz w:val="20"/>
          <w:szCs w:val="20"/>
        </w:rPr>
        <w:tab/>
      </w:r>
      <w:r w:rsidR="0009562A" w:rsidRPr="0009562A">
        <w:rPr>
          <w:rFonts w:ascii="Wuerth Book" w:hAnsi="Wuerth Book" w:cs="FuturaSB-Book"/>
          <w:color w:val="000000"/>
          <w:sz w:val="20"/>
          <w:szCs w:val="20"/>
        </w:rPr>
        <w:tab/>
      </w:r>
      <w:r w:rsidR="0009562A" w:rsidRPr="0009562A">
        <w:rPr>
          <w:rFonts w:ascii="Wuerth Book" w:hAnsi="Wuerth Book" w:cs="FuturaSB-Book"/>
          <w:color w:val="000000"/>
          <w:sz w:val="20"/>
          <w:szCs w:val="20"/>
        </w:rPr>
        <w:tab/>
      </w:r>
      <w:r w:rsidR="0009562A" w:rsidRPr="0009562A">
        <w:rPr>
          <w:rFonts w:ascii="Wuerth Book" w:hAnsi="Wuerth Book" w:cs="FuturaSB-Book"/>
          <w:color w:val="000000"/>
          <w:sz w:val="20"/>
          <w:szCs w:val="20"/>
          <w:u w:val="single"/>
        </w:rPr>
        <w:tab/>
      </w:r>
      <w:r w:rsidR="0009562A" w:rsidRPr="0009562A">
        <w:rPr>
          <w:rFonts w:ascii="Wuerth Book" w:hAnsi="Wuerth Book" w:cs="FuturaSB-Bold"/>
          <w:bCs/>
          <w:color w:val="000000"/>
          <w:sz w:val="20"/>
          <w:szCs w:val="20"/>
          <w:u w:val="single"/>
        </w:rPr>
        <w:tab/>
      </w:r>
      <w:r w:rsidR="009E4DBF" w:rsidRPr="009E4DBF">
        <w:rPr>
          <w:rFonts w:ascii="Wuerth Book" w:hAnsi="Wuerth Book" w:cs="FuturaSB-Bold"/>
          <w:bCs/>
          <w:color w:val="000000"/>
          <w:sz w:val="20"/>
          <w:szCs w:val="20"/>
        </w:rPr>
        <w:t>Z-19.53</w:t>
      </w:r>
      <w:r w:rsidR="009E4DBF">
        <w:rPr>
          <w:rFonts w:ascii="Wuerth Book" w:hAnsi="Wuerth Book" w:cs="FuturaSB-Bold"/>
          <w:bCs/>
          <w:color w:val="000000"/>
          <w:sz w:val="20"/>
          <w:szCs w:val="20"/>
        </w:rPr>
        <w:t>-</w:t>
      </w:r>
      <w:r w:rsidR="00BB3CCA">
        <w:rPr>
          <w:rFonts w:ascii="Wuerth Book" w:hAnsi="Wuerth Book" w:cs="FuturaSB-Bold"/>
          <w:bCs/>
          <w:color w:val="000000"/>
          <w:sz w:val="20"/>
          <w:szCs w:val="20"/>
        </w:rPr>
        <w:t>2677</w:t>
      </w:r>
      <w:r w:rsidR="002C22B9" w:rsidRPr="0009562A">
        <w:rPr>
          <w:rFonts w:ascii="Wuerth Book" w:hAnsi="Wuerth Book" w:cs="FuturaSB-Bold"/>
          <w:bCs/>
          <w:color w:val="000000"/>
          <w:sz w:val="20"/>
          <w:szCs w:val="20"/>
          <w:u w:val="single"/>
        </w:rPr>
        <w:tab/>
      </w:r>
      <w:r w:rsidR="009E4DBF">
        <w:rPr>
          <w:rFonts w:ascii="Wuerth Book" w:hAnsi="Wuerth Book" w:cs="FuturaSB-Bold"/>
          <w:bCs/>
          <w:color w:val="000000"/>
          <w:sz w:val="20"/>
          <w:szCs w:val="20"/>
          <w:u w:val="single"/>
        </w:rPr>
        <w:tab/>
      </w:r>
    </w:p>
    <w:p w14:paraId="059D327C" w14:textId="7E4C6B31" w:rsidR="0009562A" w:rsidRDefault="009E4DBF" w:rsidP="0009562A">
      <w:pPr>
        <w:autoSpaceDE w:val="0"/>
        <w:autoSpaceDN w:val="0"/>
        <w:adjustRightInd w:val="0"/>
        <w:rPr>
          <w:rFonts w:ascii="Wuerth Book" w:hAnsi="Wuerth Book" w:cs="FuturaSB-Bold"/>
          <w:bCs/>
          <w:color w:val="000000"/>
          <w:sz w:val="20"/>
          <w:szCs w:val="20"/>
          <w:u w:val="single"/>
        </w:rPr>
      </w:pPr>
      <w:r w:rsidRPr="009E4DBF">
        <w:rPr>
          <w:rFonts w:ascii="Wuerth Book" w:hAnsi="Wuerth Book" w:cs="FuturaSB-Bold"/>
          <w:bCs/>
          <w:color w:val="000000"/>
          <w:sz w:val="20"/>
          <w:szCs w:val="20"/>
        </w:rPr>
        <w:t>Feuerwiderstandsklasse</w:t>
      </w:r>
      <w:r w:rsidR="0009562A" w:rsidRPr="0009562A">
        <w:rPr>
          <w:rFonts w:ascii="Wuerth Book" w:hAnsi="Wuerth Book" w:cs="FuturaSB-Bold"/>
          <w:bCs/>
          <w:color w:val="000000"/>
          <w:sz w:val="20"/>
          <w:szCs w:val="20"/>
        </w:rPr>
        <w:t>:</w:t>
      </w:r>
      <w:r w:rsidR="0009562A">
        <w:rPr>
          <w:rFonts w:ascii="Wuerth Book" w:hAnsi="Wuerth Book" w:cs="FuturaSB-Bold"/>
          <w:bCs/>
          <w:color w:val="000000"/>
          <w:sz w:val="20"/>
          <w:szCs w:val="20"/>
        </w:rPr>
        <w:tab/>
      </w:r>
      <w:r>
        <w:rPr>
          <w:rFonts w:ascii="Wuerth Book" w:hAnsi="Wuerth Book" w:cs="FuturaSB-Bold"/>
          <w:bCs/>
          <w:color w:val="000000"/>
          <w:sz w:val="20"/>
          <w:szCs w:val="20"/>
        </w:rPr>
        <w:tab/>
      </w:r>
      <w:r w:rsidR="0009562A" w:rsidRPr="0009562A">
        <w:rPr>
          <w:rFonts w:ascii="Wuerth Book" w:hAnsi="Wuerth Book" w:cs="FuturaSB-Book"/>
          <w:color w:val="000000"/>
          <w:sz w:val="20"/>
          <w:szCs w:val="20"/>
          <w:u w:val="single"/>
        </w:rPr>
        <w:tab/>
      </w:r>
      <w:r w:rsidR="0009562A" w:rsidRPr="0009562A">
        <w:rPr>
          <w:rFonts w:ascii="Wuerth Book" w:hAnsi="Wuerth Book" w:cs="FuturaSB-Bold"/>
          <w:bCs/>
          <w:color w:val="000000"/>
          <w:sz w:val="20"/>
          <w:szCs w:val="20"/>
          <w:u w:val="single"/>
        </w:rPr>
        <w:tab/>
      </w:r>
      <w:r w:rsidRPr="009E4DBF">
        <w:rPr>
          <w:rFonts w:ascii="Wuerth" w:hAnsi="Wuerth" w:cs="FuturaSB-Bold"/>
          <w:b/>
          <w:bCs/>
          <w:color w:val="000000"/>
          <w:sz w:val="20"/>
          <w:szCs w:val="20"/>
        </w:rPr>
        <w:t>feuerbeständig</w:t>
      </w:r>
      <w:r w:rsidR="0009562A" w:rsidRPr="0009562A">
        <w:rPr>
          <w:rFonts w:ascii="Wuerth Book" w:hAnsi="Wuerth Book" w:cs="FuturaSB-Bold"/>
          <w:bCs/>
          <w:color w:val="000000"/>
          <w:sz w:val="20"/>
          <w:szCs w:val="20"/>
          <w:u w:val="single"/>
        </w:rPr>
        <w:tab/>
      </w:r>
      <w:r w:rsidR="0009562A" w:rsidRPr="0009562A">
        <w:rPr>
          <w:rFonts w:ascii="Wuerth Book" w:hAnsi="Wuerth Book" w:cs="FuturaSB-Bold"/>
          <w:bCs/>
          <w:color w:val="000000"/>
          <w:sz w:val="20"/>
          <w:szCs w:val="20"/>
          <w:u w:val="single"/>
        </w:rPr>
        <w:tab/>
      </w:r>
    </w:p>
    <w:p w14:paraId="28ABF73A" w14:textId="77777777" w:rsidR="006E7C8E" w:rsidRPr="0009562A" w:rsidRDefault="006E7C8E" w:rsidP="0009562A">
      <w:pPr>
        <w:autoSpaceDE w:val="0"/>
        <w:autoSpaceDN w:val="0"/>
        <w:adjustRightInd w:val="0"/>
        <w:rPr>
          <w:rFonts w:ascii="Wuerth Book" w:hAnsi="Wuerth Book" w:cs="FuturaSB-Bold"/>
          <w:b/>
          <w:bCs/>
          <w:color w:val="000000"/>
          <w:sz w:val="20"/>
          <w:szCs w:val="20"/>
        </w:rPr>
      </w:pPr>
    </w:p>
    <w:p w14:paraId="41926BDA" w14:textId="77777777" w:rsidR="000466C1" w:rsidRDefault="000466C1" w:rsidP="001539AB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tbl>
      <w:tblPr>
        <w:tblStyle w:val="Tabellenraster"/>
        <w:tblpPr w:leftFromText="142" w:rightFromText="142" w:vertAnchor="text" w:horzAnchor="page" w:tblpX="3634" w:tblpY="6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2268"/>
      </w:tblGrid>
      <w:tr w:rsidR="000466C1" w14:paraId="3F678726" w14:textId="77777777" w:rsidTr="002F02F7">
        <w:tc>
          <w:tcPr>
            <w:tcW w:w="1696" w:type="dxa"/>
          </w:tcPr>
          <w:p w14:paraId="56920010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Bauteil</w:t>
            </w:r>
          </w:p>
        </w:tc>
        <w:tc>
          <w:tcPr>
            <w:tcW w:w="1843" w:type="dxa"/>
          </w:tcPr>
          <w:p w14:paraId="3A193C95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bauaufsichtliche</w:t>
            </w:r>
          </w:p>
          <w:p w14:paraId="7535E0A4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Anforderung an den</w:t>
            </w:r>
          </w:p>
          <w:p w14:paraId="2EF7DC7B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Feuerwiderstand</w:t>
            </w:r>
          </w:p>
        </w:tc>
        <w:tc>
          <w:tcPr>
            <w:tcW w:w="1134" w:type="dxa"/>
          </w:tcPr>
          <w:p w14:paraId="75D2198C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Bauteildicke</w:t>
            </w:r>
          </w:p>
          <w:p w14:paraId="182AF8E9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[cm]</w:t>
            </w:r>
          </w:p>
        </w:tc>
        <w:tc>
          <w:tcPr>
            <w:tcW w:w="2268" w:type="dxa"/>
          </w:tcPr>
          <w:p w14:paraId="439BCF99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max. Öffnungsgröße</w:t>
            </w:r>
          </w:p>
          <w:p w14:paraId="4B77E8F6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(innerhalb des Rahmens,</w:t>
            </w:r>
          </w:p>
          <w:p w14:paraId="5231110A" w14:textId="1B228034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 xml:space="preserve">falls vorhanden) </w:t>
            </w:r>
            <w:r w:rsidR="00A34112" w:rsidRPr="002F02F7">
              <w:rPr>
                <w:rFonts w:ascii="Wuerth Book" w:hAnsi="Wuerth Book" w:cs="FuturaSB-Book"/>
                <w:color w:val="000000"/>
                <w:sz w:val="20"/>
                <w:szCs w:val="20"/>
              </w:rPr>
              <w:t>[</w:t>
            </w:r>
            <w:proofErr w:type="spellStart"/>
            <w:r w:rsidRPr="002F02F7">
              <w:rPr>
                <w:rFonts w:ascii="Wuerth Book" w:hAnsi="Wuerth Book" w:cs="FuturaSB-Book"/>
                <w:color w:val="000000"/>
                <w:sz w:val="20"/>
                <w:szCs w:val="20"/>
              </w:rPr>
              <w:t>BxH</w:t>
            </w:r>
            <w:proofErr w:type="spellEnd"/>
            <w:r w:rsidRPr="002F02F7">
              <w:rPr>
                <w:rFonts w:ascii="Wuerth Book" w:hAnsi="Wuerth Book" w:cs="FuturaSB-Book"/>
                <w:color w:val="000000"/>
                <w:sz w:val="20"/>
                <w:szCs w:val="20"/>
              </w:rPr>
              <w:t xml:space="preserve"> cm</w:t>
            </w: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]</w:t>
            </w:r>
          </w:p>
        </w:tc>
      </w:tr>
      <w:tr w:rsidR="000466C1" w14:paraId="553A37E2" w14:textId="77777777" w:rsidTr="002F02F7">
        <w:tc>
          <w:tcPr>
            <w:tcW w:w="1696" w:type="dxa"/>
          </w:tcPr>
          <w:p w14:paraId="01B88078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Leichte Trennwand</w:t>
            </w:r>
          </w:p>
        </w:tc>
        <w:tc>
          <w:tcPr>
            <w:tcW w:w="1843" w:type="dxa"/>
            <w:vMerge w:val="restart"/>
          </w:tcPr>
          <w:p w14:paraId="1E252FE5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</w:p>
          <w:p w14:paraId="13AB35CB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feuerbeständig</w:t>
            </w:r>
          </w:p>
        </w:tc>
        <w:tc>
          <w:tcPr>
            <w:tcW w:w="1134" w:type="dxa"/>
          </w:tcPr>
          <w:p w14:paraId="2A3B6FCF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≥ 10</w:t>
            </w:r>
          </w:p>
        </w:tc>
        <w:tc>
          <w:tcPr>
            <w:tcW w:w="2268" w:type="dxa"/>
            <w:vMerge w:val="restart"/>
          </w:tcPr>
          <w:p w14:paraId="43660811" w14:textId="77777777" w:rsidR="00D67128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 xml:space="preserve">120 x 200 bzw. </w:t>
            </w:r>
          </w:p>
          <w:p w14:paraId="453D217B" w14:textId="1A22C82C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200 x 120</w:t>
            </w:r>
          </w:p>
        </w:tc>
      </w:tr>
      <w:tr w:rsidR="000466C1" w14:paraId="5DBD2916" w14:textId="77777777" w:rsidTr="002F02F7">
        <w:tc>
          <w:tcPr>
            <w:tcW w:w="1696" w:type="dxa"/>
          </w:tcPr>
          <w:p w14:paraId="357ECEE4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Massivwand</w:t>
            </w:r>
          </w:p>
        </w:tc>
        <w:tc>
          <w:tcPr>
            <w:tcW w:w="1843" w:type="dxa"/>
            <w:vMerge/>
          </w:tcPr>
          <w:p w14:paraId="5CD3C8FC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D24250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≥ 10</w:t>
            </w:r>
          </w:p>
        </w:tc>
        <w:tc>
          <w:tcPr>
            <w:tcW w:w="2268" w:type="dxa"/>
            <w:vMerge/>
          </w:tcPr>
          <w:p w14:paraId="7446DDF0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</w:p>
        </w:tc>
      </w:tr>
      <w:tr w:rsidR="000466C1" w14:paraId="5496B9AE" w14:textId="77777777" w:rsidTr="002F02F7">
        <w:tc>
          <w:tcPr>
            <w:tcW w:w="1696" w:type="dxa"/>
          </w:tcPr>
          <w:p w14:paraId="3CDE1639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Decke</w:t>
            </w:r>
          </w:p>
        </w:tc>
        <w:tc>
          <w:tcPr>
            <w:tcW w:w="1843" w:type="dxa"/>
            <w:vMerge/>
          </w:tcPr>
          <w:p w14:paraId="2F074B65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42E7E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≥ 15</w:t>
            </w:r>
          </w:p>
        </w:tc>
        <w:tc>
          <w:tcPr>
            <w:tcW w:w="2268" w:type="dxa"/>
          </w:tcPr>
          <w:p w14:paraId="5DD87894" w14:textId="77777777" w:rsidR="000466C1" w:rsidRPr="000466C1" w:rsidRDefault="000466C1" w:rsidP="000466C1">
            <w:pPr>
              <w:tabs>
                <w:tab w:val="left" w:pos="1701"/>
                <w:tab w:val="left" w:pos="2520"/>
                <w:tab w:val="left" w:pos="3544"/>
                <w:tab w:val="left" w:pos="4820"/>
                <w:tab w:val="left" w:pos="4961"/>
                <w:tab w:val="left" w:pos="6237"/>
                <w:tab w:val="left" w:pos="6379"/>
                <w:tab w:val="left" w:pos="7655"/>
              </w:tabs>
              <w:autoSpaceDE w:val="0"/>
              <w:autoSpaceDN w:val="0"/>
              <w:adjustRightInd w:val="0"/>
              <w:rPr>
                <w:rFonts w:ascii="Wuerth Book" w:hAnsi="Wuerth Book" w:cs="FuturaSB-Book"/>
                <w:color w:val="000000"/>
                <w:sz w:val="20"/>
                <w:szCs w:val="20"/>
              </w:rPr>
            </w:pPr>
            <w:r w:rsidRPr="000466C1">
              <w:rPr>
                <w:rFonts w:ascii="Wuerth Book" w:hAnsi="Wuerth Book" w:cs="FuturaSB-Book"/>
                <w:color w:val="000000"/>
                <w:sz w:val="20"/>
                <w:szCs w:val="20"/>
              </w:rPr>
              <w:t>125 x unbegrenzt</w:t>
            </w:r>
          </w:p>
        </w:tc>
      </w:tr>
    </w:tbl>
    <w:p w14:paraId="3141098D" w14:textId="1AF84597" w:rsidR="00AE75C2" w:rsidRDefault="009E4DBF" w:rsidP="001539AB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9E4DBF">
        <w:rPr>
          <w:rFonts w:ascii="Wuerth Book" w:hAnsi="Wuerth Book" w:cs="FuturaSB-Book"/>
          <w:color w:val="000000"/>
          <w:sz w:val="20"/>
          <w:szCs w:val="20"/>
        </w:rPr>
        <w:t>Zugelassene Schottgrößen</w:t>
      </w:r>
      <w:r w:rsidR="000466C1">
        <w:rPr>
          <w:rFonts w:ascii="Wuerth Book" w:hAnsi="Wuerth Book" w:cs="FuturaSB-Book"/>
          <w:color w:val="000000"/>
          <w:sz w:val="20"/>
          <w:szCs w:val="20"/>
        </w:rPr>
        <w:t>:</w:t>
      </w:r>
      <w:r>
        <w:rPr>
          <w:rFonts w:ascii="Wuerth Book" w:hAnsi="Wuerth Book" w:cs="FuturaSB-Book"/>
          <w:color w:val="000000"/>
          <w:sz w:val="20"/>
          <w:szCs w:val="20"/>
        </w:rPr>
        <w:tab/>
      </w:r>
    </w:p>
    <w:p w14:paraId="6464E544" w14:textId="77777777" w:rsidR="00AE75C2" w:rsidRDefault="00AE75C2" w:rsidP="001539AB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p w14:paraId="095C1423" w14:textId="77777777" w:rsidR="00AE75C2" w:rsidRDefault="00AE75C2" w:rsidP="001539AB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p w14:paraId="5B527EF0" w14:textId="77777777" w:rsidR="00AE75C2" w:rsidRDefault="00AE75C2" w:rsidP="001539AB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p w14:paraId="68719157" w14:textId="2C7D3B23" w:rsidR="0009562A" w:rsidRPr="0009562A" w:rsidRDefault="009E4DBF" w:rsidP="001539AB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>
        <w:rPr>
          <w:rFonts w:ascii="Wuerth Book" w:hAnsi="Wuerth Book" w:cs="FuturaSB-Book"/>
          <w:color w:val="000000"/>
          <w:sz w:val="20"/>
          <w:szCs w:val="20"/>
        </w:rPr>
        <w:tab/>
      </w:r>
    </w:p>
    <w:p w14:paraId="1AEF820F" w14:textId="77777777" w:rsidR="00AE75C2" w:rsidRDefault="00AE75C2" w:rsidP="0009562A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p w14:paraId="67E1A486" w14:textId="1ED2E031" w:rsidR="0009562A" w:rsidRPr="0009562A" w:rsidRDefault="0009562A" w:rsidP="0009562A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vorhandene Wand-/Deckenstärke: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/ </w:t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</w:rPr>
        <w:tab/>
      </w:r>
    </w:p>
    <w:p w14:paraId="5E57FB14" w14:textId="77777777" w:rsidR="0009562A" w:rsidRPr="0009562A" w:rsidRDefault="0009562A" w:rsidP="0009562A">
      <w:pPr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p w14:paraId="7048142A" w14:textId="301776E9" w:rsidR="0009562A" w:rsidRPr="0009562A" w:rsidRDefault="0009562A" w:rsidP="0009562A">
      <w:pPr>
        <w:tabs>
          <w:tab w:val="left" w:pos="1620"/>
          <w:tab w:val="left" w:pos="234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Schottgröße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ab/>
      </w:r>
      <w:r w:rsidR="002C22B9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</w:rPr>
        <w:tab/>
        <w:t xml:space="preserve">Stück 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</w:rPr>
        <w:tab/>
        <w:t xml:space="preserve">Einzelpreis 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</w:rPr>
        <w:tab/>
        <w:t>Gesamtpreis</w:t>
      </w:r>
    </w:p>
    <w:p w14:paraId="183A90A9" w14:textId="77777777" w:rsidR="0009562A" w:rsidRPr="0009562A" w:rsidRDefault="0009562A" w:rsidP="0009562A">
      <w:pPr>
        <w:tabs>
          <w:tab w:val="left" w:pos="1843"/>
          <w:tab w:val="left" w:pos="2126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</w:p>
    <w:p w14:paraId="19CC718C" w14:textId="305379B5" w:rsidR="0009562A" w:rsidRPr="0009562A" w:rsidRDefault="0009562A" w:rsidP="0009562A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0,01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="002C22B9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532CCCA5" w14:textId="403A81EE" w:rsidR="0009562A" w:rsidRPr="0009562A" w:rsidRDefault="0009562A" w:rsidP="0009562A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0,02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="002C22B9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78B3A609" w14:textId="7F04104F" w:rsidR="0009562A" w:rsidRPr="0009562A" w:rsidRDefault="0009562A" w:rsidP="0009562A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0,0</w:t>
      </w:r>
      <w:r w:rsidR="009E4DBF">
        <w:rPr>
          <w:rFonts w:ascii="Wuerth Book" w:hAnsi="Wuerth Book" w:cs="FuturaSB-Book"/>
          <w:color w:val="000000"/>
          <w:sz w:val="20"/>
          <w:szCs w:val="20"/>
        </w:rPr>
        <w:t>4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="002C22B9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1EF5AE25" w14:textId="4ADD55FA" w:rsidR="0009562A" w:rsidRPr="0009562A" w:rsidRDefault="0009562A" w:rsidP="0009562A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0,0</w:t>
      </w:r>
      <w:r w:rsidR="009E4DBF">
        <w:rPr>
          <w:rFonts w:ascii="Wuerth Book" w:hAnsi="Wuerth Book" w:cs="FuturaSB-Book"/>
          <w:color w:val="000000"/>
          <w:sz w:val="20"/>
          <w:szCs w:val="20"/>
        </w:rPr>
        <w:t>6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="002C22B9"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4B4D2AAC" w14:textId="77777777" w:rsidR="009E4DBF" w:rsidRPr="0009562A" w:rsidRDefault="009E4DBF" w:rsidP="009E4DBF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0,0</w:t>
      </w:r>
      <w:r>
        <w:rPr>
          <w:rFonts w:ascii="Wuerth Book" w:hAnsi="Wuerth Book" w:cs="FuturaSB-Book"/>
          <w:color w:val="000000"/>
          <w:sz w:val="20"/>
          <w:szCs w:val="20"/>
        </w:rPr>
        <w:t>8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6A6AE9F7" w14:textId="2B8A221B" w:rsidR="009E4DBF" w:rsidRPr="0009562A" w:rsidRDefault="009E4DBF" w:rsidP="009E4DBF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</w:t>
      </w:r>
      <w:r>
        <w:rPr>
          <w:rFonts w:ascii="Wuerth Book" w:hAnsi="Wuerth Book" w:cs="FuturaSB-Book"/>
          <w:color w:val="000000"/>
          <w:sz w:val="20"/>
          <w:szCs w:val="20"/>
        </w:rPr>
        <w:t>10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229E8EA3" w14:textId="571497C5" w:rsidR="009E4DBF" w:rsidRPr="0009562A" w:rsidRDefault="009E4DBF" w:rsidP="009E4DBF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</w:t>
      </w:r>
      <w:r>
        <w:rPr>
          <w:rFonts w:ascii="Wuerth Book" w:hAnsi="Wuerth Book" w:cs="FuturaSB-Book"/>
          <w:color w:val="000000"/>
          <w:sz w:val="20"/>
          <w:szCs w:val="20"/>
        </w:rPr>
        <w:t>12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37D2B7E4" w14:textId="2A5A86A1" w:rsidR="009E4DBF" w:rsidRPr="0009562A" w:rsidRDefault="009E4DBF" w:rsidP="009E4DBF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</w:t>
      </w:r>
      <w:r>
        <w:rPr>
          <w:rFonts w:ascii="Wuerth Book" w:hAnsi="Wuerth Book" w:cs="FuturaSB-Book"/>
          <w:color w:val="000000"/>
          <w:sz w:val="20"/>
          <w:szCs w:val="20"/>
        </w:rPr>
        <w:t>15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29E573E8" w14:textId="44E1EE46" w:rsidR="009E4DBF" w:rsidRPr="0009562A" w:rsidRDefault="009E4DBF" w:rsidP="009E4DBF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09562A">
        <w:rPr>
          <w:rFonts w:ascii="Wuerth Book" w:hAnsi="Wuerth Book" w:cs="FuturaSB-Book"/>
          <w:color w:val="000000"/>
          <w:sz w:val="20"/>
          <w:szCs w:val="20"/>
        </w:rPr>
        <w:t>0,</w:t>
      </w:r>
      <w:r>
        <w:rPr>
          <w:rFonts w:ascii="Wuerth Book" w:hAnsi="Wuerth Book" w:cs="FuturaSB-Book"/>
          <w:color w:val="000000"/>
          <w:sz w:val="20"/>
          <w:szCs w:val="20"/>
        </w:rPr>
        <w:t>20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2A7ED4B1" w14:textId="72909AC1" w:rsidR="009E4DBF" w:rsidRPr="0009562A" w:rsidRDefault="009E4DBF" w:rsidP="009E4DBF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9E4DBF">
        <w:rPr>
          <w:rFonts w:ascii="Wuerth Book" w:hAnsi="Wuerth Book" w:cs="FuturaSB-Book"/>
          <w:color w:val="000000"/>
          <w:sz w:val="20"/>
          <w:szCs w:val="20"/>
        </w:rPr>
        <w:t xml:space="preserve">&gt; 0,20 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>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p w14:paraId="4BFC4575" w14:textId="45C411AB" w:rsidR="00616014" w:rsidRPr="0009562A" w:rsidRDefault="009E4DBF" w:rsidP="009E4DBF">
      <w:pPr>
        <w:tabs>
          <w:tab w:val="left" w:pos="1701"/>
          <w:tab w:val="left" w:pos="2520"/>
          <w:tab w:val="left" w:pos="3544"/>
          <w:tab w:val="left" w:pos="4820"/>
          <w:tab w:val="left" w:pos="4961"/>
          <w:tab w:val="left" w:pos="6237"/>
          <w:tab w:val="left" w:pos="6379"/>
          <w:tab w:val="left" w:pos="7655"/>
        </w:tabs>
        <w:autoSpaceDE w:val="0"/>
        <w:autoSpaceDN w:val="0"/>
        <w:adjustRightInd w:val="0"/>
        <w:rPr>
          <w:rFonts w:ascii="Wuerth Book" w:hAnsi="Wuerth Book" w:cs="FuturaSB-Book"/>
          <w:color w:val="000000"/>
          <w:sz w:val="20"/>
          <w:szCs w:val="20"/>
        </w:rPr>
      </w:pPr>
      <w:r w:rsidRPr="009E4DBF">
        <w:rPr>
          <w:rFonts w:ascii="Wuerth Book" w:hAnsi="Wuerth Book" w:cs="FuturaSB-Book"/>
          <w:color w:val="000000"/>
          <w:sz w:val="20"/>
          <w:szCs w:val="20"/>
        </w:rPr>
        <w:t>über 1,00</w:t>
      </w:r>
      <w:r w:rsidRPr="0009562A">
        <w:rPr>
          <w:rFonts w:ascii="Wuerth Book" w:hAnsi="Wuerth Book" w:cs="FuturaSB-Book"/>
          <w:color w:val="000000"/>
          <w:sz w:val="20"/>
          <w:szCs w:val="20"/>
        </w:rPr>
        <w:t xml:space="preserve"> m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>2</w:t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>
        <w:rPr>
          <w:rFonts w:ascii="Wuerth Book" w:hAnsi="Wuerth Book" w:cs="FuturaSB-Book"/>
          <w:color w:val="000000"/>
          <w:sz w:val="20"/>
          <w:szCs w:val="20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  <w:r w:rsidRPr="0009562A">
        <w:rPr>
          <w:rFonts w:ascii="Wuerth Book" w:hAnsi="Wuerth Book" w:cs="FuturaSB-Book"/>
          <w:color w:val="000000"/>
          <w:sz w:val="20"/>
          <w:szCs w:val="20"/>
          <w:u w:val="single"/>
          <w:vertAlign w:val="superscript"/>
        </w:rPr>
        <w:tab/>
      </w:r>
    </w:p>
    <w:sectPr w:rsidR="00616014" w:rsidRPr="0009562A" w:rsidSect="009A4241">
      <w:headerReference w:type="default" r:id="rId12"/>
      <w:footerReference w:type="default" r:id="rId13"/>
      <w:pgSz w:w="11900" w:h="16840"/>
      <w:pgMar w:top="1985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8FB5D" w14:textId="77777777" w:rsidR="002138C0" w:rsidRDefault="002138C0" w:rsidP="00C12F62">
      <w:r>
        <w:separator/>
      </w:r>
    </w:p>
  </w:endnote>
  <w:endnote w:type="continuationSeparator" w:id="0">
    <w:p w14:paraId="1DFC4B51" w14:textId="77777777" w:rsidR="002138C0" w:rsidRDefault="002138C0" w:rsidP="00C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uerth Book">
    <w:panose1 w:val="020B0502020204020303"/>
    <w:charset w:val="00"/>
    <w:family w:val="swiss"/>
    <w:pitch w:val="variable"/>
    <w:sig w:usb0="A00002BF" w:usb1="000078FB" w:usb2="00000000" w:usb3="00000000" w:csb0="0000009F" w:csb1="00000000"/>
  </w:font>
  <w:font w:name="FuturaSB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 BT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uerth Extra Bold Cond">
    <w:panose1 w:val="020B0806020204020204"/>
    <w:charset w:val="00"/>
    <w:family w:val="auto"/>
    <w:pitch w:val="variable"/>
    <w:sig w:usb0="A00002BF" w:usb1="000060FB" w:usb2="00000000" w:usb3="00000000" w:csb0="0000009F" w:csb1="00000000"/>
  </w:font>
  <w:font w:name="Wuerth">
    <w:altName w:val="Calibri"/>
    <w:charset w:val="00"/>
    <w:family w:val="swiss"/>
    <w:pitch w:val="variable"/>
    <w:sig w:usb0="A00002BF" w:usb1="000078FB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B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C09A" w14:textId="3C23B9A4" w:rsidR="00C22792" w:rsidRPr="00C22792" w:rsidRDefault="00C22792" w:rsidP="00C22792">
    <w:pPr>
      <w:tabs>
        <w:tab w:val="left" w:pos="3544"/>
        <w:tab w:val="left" w:pos="4678"/>
        <w:tab w:val="left" w:pos="4820"/>
        <w:tab w:val="left" w:pos="6237"/>
        <w:tab w:val="left" w:pos="6379"/>
        <w:tab w:val="left" w:pos="7655"/>
        <w:tab w:val="left" w:pos="7796"/>
      </w:tabs>
      <w:autoSpaceDE w:val="0"/>
      <w:autoSpaceDN w:val="0"/>
      <w:adjustRightInd w:val="0"/>
      <w:rPr>
        <w:rFonts w:ascii="Wuerth Book" w:hAnsi="Wuerth Book" w:cs="FuturaSB-Book"/>
        <w:color w:val="000000"/>
        <w:sz w:val="14"/>
        <w:szCs w:val="14"/>
      </w:rPr>
    </w:pPr>
    <w:r w:rsidRPr="00A439DC">
      <w:rPr>
        <w:rFonts w:ascii="Wuerth Book" w:hAnsi="Wuerth Book" w:cs="FuturaSB-Book"/>
        <w:color w:val="000000"/>
        <w:sz w:val="14"/>
        <w:szCs w:val="14"/>
      </w:rPr>
      <w:t>Adolf W</w:t>
    </w:r>
    <w:r>
      <w:rPr>
        <w:rFonts w:ascii="Wuerth Book" w:hAnsi="Wuerth Book" w:cs="FuturaSB-Book"/>
        <w:color w:val="000000"/>
        <w:sz w:val="14"/>
        <w:szCs w:val="14"/>
      </w:rPr>
      <w:t>ü</w:t>
    </w:r>
    <w:r w:rsidRPr="00A439DC">
      <w:rPr>
        <w:rFonts w:ascii="Wuerth Book" w:hAnsi="Wuerth Book" w:cs="FuturaSB-Book"/>
        <w:color w:val="000000"/>
        <w:sz w:val="14"/>
        <w:szCs w:val="14"/>
      </w:rPr>
      <w:t>rth GmbH &amp; Co. KG · Reinhold-W</w:t>
    </w:r>
    <w:r>
      <w:rPr>
        <w:rFonts w:ascii="Wuerth Book" w:hAnsi="Wuerth Book" w:cs="FuturaSB-Book"/>
        <w:color w:val="000000"/>
        <w:sz w:val="14"/>
        <w:szCs w:val="14"/>
      </w:rPr>
      <w:t>ü</w:t>
    </w:r>
    <w:r w:rsidRPr="00A439DC">
      <w:rPr>
        <w:rFonts w:ascii="Wuerth Book" w:hAnsi="Wuerth Book" w:cs="FuturaSB-Book"/>
        <w:color w:val="000000"/>
        <w:sz w:val="14"/>
        <w:szCs w:val="14"/>
      </w:rPr>
      <w:t>rth-Straße 12–17 · 74653 K</w:t>
    </w:r>
    <w:r>
      <w:rPr>
        <w:rFonts w:ascii="Wuerth Book" w:hAnsi="Wuerth Book" w:cs="FuturaSB-Book"/>
        <w:color w:val="000000"/>
        <w:sz w:val="14"/>
        <w:szCs w:val="14"/>
      </w:rPr>
      <w:t>ü</w:t>
    </w:r>
    <w:r w:rsidRPr="00A439DC">
      <w:rPr>
        <w:rFonts w:ascii="Wuerth Book" w:hAnsi="Wuerth Book" w:cs="FuturaSB-Book"/>
        <w:color w:val="000000"/>
        <w:sz w:val="14"/>
        <w:szCs w:val="14"/>
      </w:rPr>
      <w:t xml:space="preserve">nzelsau, </w:t>
    </w:r>
    <w:r w:rsidR="004470FA" w:rsidRPr="00A439DC">
      <w:rPr>
        <w:rFonts w:ascii="Wuerth Book" w:hAnsi="Wuerth Book" w:cs="FuturaSB-Book"/>
        <w:color w:val="000000"/>
        <w:sz w:val="14"/>
        <w:szCs w:val="14"/>
      </w:rPr>
      <w:t xml:space="preserve">GERMANY </w:t>
    </w:r>
    <w:r w:rsidRPr="00A439DC">
      <w:rPr>
        <w:rFonts w:ascii="Wuerth Book" w:hAnsi="Wuerth Book" w:cs="FuturaSB-Book"/>
        <w:color w:val="000000"/>
        <w:sz w:val="14"/>
        <w:szCs w:val="14"/>
      </w:rPr>
      <w:t>· T +49 7940 15-0 · F +49 7940 15-1000 · www.wuerth.com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742E" w14:textId="77777777" w:rsidR="002138C0" w:rsidRDefault="002138C0" w:rsidP="00C12F62">
      <w:r>
        <w:separator/>
      </w:r>
    </w:p>
  </w:footnote>
  <w:footnote w:type="continuationSeparator" w:id="0">
    <w:p w14:paraId="60AF8742" w14:textId="77777777" w:rsidR="002138C0" w:rsidRDefault="002138C0" w:rsidP="00C1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0AE4" w14:textId="77777777" w:rsidR="00C12F62" w:rsidRDefault="00C12F62" w:rsidP="00C12F62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2E377" wp14:editId="16FA82DD">
              <wp:simplePos x="0" y="0"/>
              <wp:positionH relativeFrom="column">
                <wp:posOffset>4065905</wp:posOffset>
              </wp:positionH>
              <wp:positionV relativeFrom="paragraph">
                <wp:posOffset>-190500</wp:posOffset>
              </wp:positionV>
              <wp:extent cx="2438400" cy="6096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97ED0" w14:textId="77777777" w:rsidR="00C12F62" w:rsidRDefault="00C12F6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3FD2BE" wp14:editId="2F849FB6">
                                <wp:extent cx="2171700" cy="469900"/>
                                <wp:effectExtent l="0" t="0" r="12700" b="1270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RT_Linie_CMYK_pos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71700" cy="469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2E3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20.15pt;margin-top:-15pt;width:192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" filled="f" stroked="f">
              <v:textbox>
                <w:txbxContent>
                  <w:p w14:paraId="2F097ED0" w14:textId="77777777" w:rsidR="00C12F62" w:rsidRDefault="00C12F62">
                    <w:r>
                      <w:rPr>
                        <w:noProof/>
                      </w:rPr>
                      <w:drawing>
                        <wp:inline distT="0" distB="0" distL="0" distR="0" wp14:anchorId="543FD2BE" wp14:editId="2F849FB6">
                          <wp:extent cx="2171700" cy="469900"/>
                          <wp:effectExtent l="0" t="0" r="12700" b="1270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RT_Linie_CMYK_pos.ep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71700" cy="469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CC17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6558B"/>
    <w:multiLevelType w:val="multilevel"/>
    <w:tmpl w:val="FEFA7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0151D"/>
    <w:multiLevelType w:val="hybridMultilevel"/>
    <w:tmpl w:val="6C682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F1831"/>
    <w:multiLevelType w:val="hybridMultilevel"/>
    <w:tmpl w:val="303A865E"/>
    <w:lvl w:ilvl="0" w:tplc="A2AE6A58">
      <w:numFmt w:val="bullet"/>
      <w:lvlText w:val="•"/>
      <w:lvlJc w:val="left"/>
      <w:pPr>
        <w:ind w:left="720" w:hanging="360"/>
      </w:pPr>
      <w:rPr>
        <w:rFonts w:ascii="Wuerth Book" w:eastAsia="Times New Roman" w:hAnsi="Wuerth Book" w:cs="FuturaSB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443CE"/>
    <w:multiLevelType w:val="hybridMultilevel"/>
    <w:tmpl w:val="FEFA7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5139">
    <w:abstractNumId w:val="0"/>
  </w:num>
  <w:num w:numId="2" w16cid:durableId="298610849">
    <w:abstractNumId w:val="4"/>
  </w:num>
  <w:num w:numId="3" w16cid:durableId="742529625">
    <w:abstractNumId w:val="1"/>
  </w:num>
  <w:num w:numId="4" w16cid:durableId="1248228720">
    <w:abstractNumId w:val="3"/>
  </w:num>
  <w:num w:numId="5" w16cid:durableId="65302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EC"/>
    <w:rsid w:val="00024CFB"/>
    <w:rsid w:val="000466C1"/>
    <w:rsid w:val="00054A87"/>
    <w:rsid w:val="000706EC"/>
    <w:rsid w:val="0009562A"/>
    <w:rsid w:val="000B58AD"/>
    <w:rsid w:val="00132569"/>
    <w:rsid w:val="001539AB"/>
    <w:rsid w:val="00164BCD"/>
    <w:rsid w:val="00185FC9"/>
    <w:rsid w:val="001A0AD8"/>
    <w:rsid w:val="001B266A"/>
    <w:rsid w:val="001C24DA"/>
    <w:rsid w:val="001D4E70"/>
    <w:rsid w:val="001E38C3"/>
    <w:rsid w:val="002039DA"/>
    <w:rsid w:val="0021064F"/>
    <w:rsid w:val="00211462"/>
    <w:rsid w:val="002138C0"/>
    <w:rsid w:val="00247155"/>
    <w:rsid w:val="002C22B9"/>
    <w:rsid w:val="002F02F7"/>
    <w:rsid w:val="003851AD"/>
    <w:rsid w:val="00385B7A"/>
    <w:rsid w:val="003E65F8"/>
    <w:rsid w:val="003F1B5B"/>
    <w:rsid w:val="004470FA"/>
    <w:rsid w:val="0045639C"/>
    <w:rsid w:val="004C6F98"/>
    <w:rsid w:val="00504D08"/>
    <w:rsid w:val="00557E56"/>
    <w:rsid w:val="00567AB9"/>
    <w:rsid w:val="005D05FA"/>
    <w:rsid w:val="005F14E4"/>
    <w:rsid w:val="00616014"/>
    <w:rsid w:val="006615CF"/>
    <w:rsid w:val="00667843"/>
    <w:rsid w:val="00690E53"/>
    <w:rsid w:val="006E7C8E"/>
    <w:rsid w:val="00732E23"/>
    <w:rsid w:val="007F0C46"/>
    <w:rsid w:val="008426C8"/>
    <w:rsid w:val="00846C82"/>
    <w:rsid w:val="0084767E"/>
    <w:rsid w:val="00862333"/>
    <w:rsid w:val="00862E58"/>
    <w:rsid w:val="00892A65"/>
    <w:rsid w:val="00894967"/>
    <w:rsid w:val="008E01CA"/>
    <w:rsid w:val="00963EBF"/>
    <w:rsid w:val="00987CCD"/>
    <w:rsid w:val="009A4241"/>
    <w:rsid w:val="009B5FBC"/>
    <w:rsid w:val="009B7FFE"/>
    <w:rsid w:val="009E4DBF"/>
    <w:rsid w:val="00A34112"/>
    <w:rsid w:val="00A3583B"/>
    <w:rsid w:val="00A439DC"/>
    <w:rsid w:val="00AE2A22"/>
    <w:rsid w:val="00AE340F"/>
    <w:rsid w:val="00AE75C2"/>
    <w:rsid w:val="00AF2AB2"/>
    <w:rsid w:val="00AF7A79"/>
    <w:rsid w:val="00B1349B"/>
    <w:rsid w:val="00B26A9B"/>
    <w:rsid w:val="00B41152"/>
    <w:rsid w:val="00B82D8B"/>
    <w:rsid w:val="00B977EC"/>
    <w:rsid w:val="00BB3CCA"/>
    <w:rsid w:val="00C12F62"/>
    <w:rsid w:val="00C22792"/>
    <w:rsid w:val="00C70A16"/>
    <w:rsid w:val="00C8782C"/>
    <w:rsid w:val="00CA4104"/>
    <w:rsid w:val="00D12DDD"/>
    <w:rsid w:val="00D67128"/>
    <w:rsid w:val="00E15888"/>
    <w:rsid w:val="00E81A3F"/>
    <w:rsid w:val="00E9678F"/>
    <w:rsid w:val="00EE4D7C"/>
    <w:rsid w:val="00F062A4"/>
    <w:rsid w:val="00F21A38"/>
    <w:rsid w:val="00FA1E54"/>
    <w:rsid w:val="00FC51A9"/>
    <w:rsid w:val="00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9973D"/>
  <w15:docId w15:val="{919A1E48-D022-4F23-B601-BA80F8CF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utura Bk BT" w:hAnsi="Futura Bk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2F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2F62"/>
    <w:rPr>
      <w:rFonts w:ascii="Futura Bk BT" w:hAnsi="Futura Bk B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2F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2F62"/>
    <w:rPr>
      <w:rFonts w:ascii="Futura Bk BT" w:hAnsi="Futura Bk BT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F6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F62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72"/>
    <w:unhideWhenUsed/>
    <w:rsid w:val="004470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56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9562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4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uerth.de/brandschut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55b59-9fc2-4103-bf5c-1044caae3558" xsi:nil="true"/>
    <lcf76f155ced4ddcb4097134ff3c332f xmlns="acded9ce-0ce9-4f10-b464-b54a65d30a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33258D3F6AA4794D52E24F7E10AD4" ma:contentTypeVersion="18" ma:contentTypeDescription="Ein neues Dokument erstellen." ma:contentTypeScope="" ma:versionID="5b610f71ec0ca01c9a9d5a3e55c75a0c">
  <xsd:schema xmlns:xsd="http://www.w3.org/2001/XMLSchema" xmlns:xs="http://www.w3.org/2001/XMLSchema" xmlns:p="http://schemas.microsoft.com/office/2006/metadata/properties" xmlns:ns2="acded9ce-0ce9-4f10-b464-b54a65d30a55" xmlns:ns3="12d55b59-9fc2-4103-bf5c-1044caae3558" targetNamespace="http://schemas.microsoft.com/office/2006/metadata/properties" ma:root="true" ma:fieldsID="cdd07be735e55a99e71ba485cf766406" ns2:_="" ns3:_="">
    <xsd:import namespace="acded9ce-0ce9-4f10-b464-b54a65d30a55"/>
    <xsd:import namespace="12d55b59-9fc2-4103-bf5c-1044caae3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ed9ce-0ce9-4f10-b464-b54a65d30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5b59-9fc2-4103-bf5c-1044caae3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209060-9136-4415-af94-988ed2d90e44}" ma:internalName="TaxCatchAll" ma:showField="CatchAllData" ma:web="12d55b59-9fc2-4103-bf5c-1044caae3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1A469-37E4-834F-B40C-F2F23758A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47AF4-D122-4A30-ACF3-E771F2026922}">
  <ds:schemaRefs>
    <ds:schemaRef ds:uri="http://schemas.microsoft.com/office/2006/metadata/properties"/>
    <ds:schemaRef ds:uri="http://schemas.microsoft.com/office/infopath/2007/PartnerControls"/>
    <ds:schemaRef ds:uri="12d55b59-9fc2-4103-bf5c-1044caae3558"/>
    <ds:schemaRef ds:uri="acded9ce-0ce9-4f10-b464-b54a65d30a55"/>
  </ds:schemaRefs>
</ds:datastoreItem>
</file>

<file path=customXml/itemProps3.xml><?xml version="1.0" encoding="utf-8"?>
<ds:datastoreItem xmlns:ds="http://schemas.openxmlformats.org/officeDocument/2006/customXml" ds:itemID="{81EE513A-DA42-493D-B29A-F274B6FA6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E3875-BC75-417E-B0F2-B595709A5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Rohrabschottung KL R 30 bis R 120 nach DIN 4102</vt:lpstr>
    </vt:vector>
  </TitlesOfParts>
  <Company>Adolf Würth GmbH &amp; Co. KG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Rohrabschottung KL R 30 bis R 120 nach DIN 4102</dc:title>
  <dc:subject/>
  <dc:creator>Alexandra Loew</dc:creator>
  <cp:keywords/>
  <dc:description/>
  <cp:lastModifiedBy>Knoerzer, Moritz</cp:lastModifiedBy>
  <cp:revision>2</cp:revision>
  <dcterms:created xsi:type="dcterms:W3CDTF">2024-10-16T15:13:00Z</dcterms:created>
  <dcterms:modified xsi:type="dcterms:W3CDTF">2024-10-16T15:13:00Z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0x010100F6B33258D3F6AA4794D52E24F7E10AD4</vt:lpwstr>
  </property>
</Properties>
</file>